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214BC0" w14:textId="77777777" w:rsidR="00776247" w:rsidRPr="00436190" w:rsidRDefault="00776247" w:rsidP="00436190">
      <w:pPr>
        <w:spacing w:after="0" w:line="360" w:lineRule="auto"/>
        <w:ind w:firstLine="709"/>
        <w:jc w:val="both"/>
        <w:rPr>
          <w:rFonts w:ascii="Times New Roman" w:hAnsi="Times New Roman" w:cs="Times New Roman"/>
          <w:b/>
          <w:bCs/>
          <w:sz w:val="28"/>
          <w:szCs w:val="28"/>
          <w:lang w:val="en-US"/>
        </w:rPr>
      </w:pPr>
      <w:r w:rsidRPr="00436190">
        <w:rPr>
          <w:rFonts w:ascii="Times New Roman" w:hAnsi="Times New Roman" w:cs="Times New Roman"/>
          <w:b/>
          <w:bCs/>
          <w:sz w:val="28"/>
          <w:szCs w:val="28"/>
          <w:lang w:val="en-US"/>
        </w:rPr>
        <w:t>Prediction methods in scientific research</w:t>
      </w:r>
    </w:p>
    <w:p w14:paraId="1763C09F" w14:textId="77777777" w:rsidR="00776247" w:rsidRPr="00436190" w:rsidRDefault="00776247" w:rsidP="00436190">
      <w:pPr>
        <w:spacing w:after="0" w:line="360" w:lineRule="auto"/>
        <w:ind w:firstLine="709"/>
        <w:jc w:val="both"/>
        <w:rPr>
          <w:rFonts w:ascii="Times New Roman" w:hAnsi="Times New Roman" w:cs="Times New Roman"/>
          <w:b/>
          <w:bCs/>
          <w:sz w:val="28"/>
          <w:szCs w:val="28"/>
          <w:lang w:val="en-US"/>
        </w:rPr>
      </w:pPr>
      <w:r w:rsidRPr="00436190">
        <w:rPr>
          <w:rFonts w:ascii="Times New Roman" w:hAnsi="Times New Roman" w:cs="Times New Roman"/>
          <w:b/>
          <w:bCs/>
          <w:sz w:val="28"/>
          <w:szCs w:val="28"/>
          <w:lang w:val="en-US"/>
        </w:rPr>
        <w:t>Basic provisions of forecasting theory</w:t>
      </w:r>
    </w:p>
    <w:p w14:paraId="1C2C2017" w14:textId="343E3B72" w:rsidR="00892624" w:rsidRPr="00436190" w:rsidRDefault="00776247" w:rsidP="00436190">
      <w:pPr>
        <w:spacing w:after="0" w:line="360" w:lineRule="auto"/>
        <w:ind w:firstLine="709"/>
        <w:jc w:val="both"/>
        <w:rPr>
          <w:rFonts w:ascii="Times New Roman" w:hAnsi="Times New Roman" w:cs="Times New Roman"/>
          <w:sz w:val="28"/>
          <w:szCs w:val="28"/>
          <w:lang w:val="en-US"/>
        </w:rPr>
      </w:pPr>
      <w:r w:rsidRPr="00436190">
        <w:rPr>
          <w:rFonts w:ascii="Times New Roman" w:hAnsi="Times New Roman" w:cs="Times New Roman"/>
          <w:sz w:val="28"/>
          <w:szCs w:val="28"/>
          <w:lang w:val="en-US"/>
        </w:rPr>
        <w:t>Forecasting methods are widely used in supply, production and transport, since the values ​ ​ of forecast estimates of the development of the analyzed processes or phenomena are the basis for management decisions in operational, tactical and strategic planning.</w:t>
      </w:r>
    </w:p>
    <w:p w14:paraId="7563CE38" w14:textId="77777777" w:rsidR="00B53BA2" w:rsidRPr="00436190" w:rsidRDefault="00B53BA2" w:rsidP="00436190">
      <w:pPr>
        <w:spacing w:after="0" w:line="360" w:lineRule="auto"/>
        <w:ind w:firstLine="709"/>
        <w:jc w:val="both"/>
        <w:rPr>
          <w:rFonts w:ascii="Times New Roman" w:hAnsi="Times New Roman" w:cs="Times New Roman"/>
          <w:sz w:val="28"/>
          <w:szCs w:val="28"/>
          <w:lang w:val="en-US"/>
        </w:rPr>
      </w:pPr>
      <w:r w:rsidRPr="00436190">
        <w:rPr>
          <w:rFonts w:ascii="Times New Roman" w:hAnsi="Times New Roman" w:cs="Times New Roman"/>
          <w:sz w:val="28"/>
          <w:szCs w:val="28"/>
          <w:lang w:val="en-US"/>
        </w:rPr>
        <w:t>It is also obvious that the accuracy and reliability of the forecast determines the effectiveness of the implementation of various operations and functions - from assessing the likelihood of a shortage of products in the warehouse to choosing a development strategy for the company.</w:t>
      </w:r>
    </w:p>
    <w:p w14:paraId="527B4560" w14:textId="21045F19" w:rsidR="00776247" w:rsidRPr="00436190" w:rsidRDefault="00B53BA2" w:rsidP="00436190">
      <w:pPr>
        <w:spacing w:after="0" w:line="360" w:lineRule="auto"/>
        <w:ind w:firstLine="709"/>
        <w:jc w:val="both"/>
        <w:rPr>
          <w:rFonts w:ascii="Times New Roman" w:hAnsi="Times New Roman" w:cs="Times New Roman"/>
          <w:sz w:val="28"/>
          <w:szCs w:val="28"/>
          <w:lang w:val="en-US"/>
        </w:rPr>
      </w:pPr>
      <w:r w:rsidRPr="00436190">
        <w:rPr>
          <w:rFonts w:ascii="Times New Roman" w:hAnsi="Times New Roman" w:cs="Times New Roman"/>
          <w:sz w:val="28"/>
          <w:szCs w:val="28"/>
          <w:lang w:val="en-US"/>
        </w:rPr>
        <w:t>A significant number of studies are devoted to various aspects of prediction theory.</w:t>
      </w:r>
    </w:p>
    <w:p w14:paraId="234752D3" w14:textId="77777777" w:rsidR="00144CB9" w:rsidRPr="00436190" w:rsidRDefault="00144CB9" w:rsidP="00436190">
      <w:pPr>
        <w:spacing w:after="0" w:line="360" w:lineRule="auto"/>
        <w:ind w:firstLine="709"/>
        <w:jc w:val="both"/>
        <w:rPr>
          <w:rFonts w:ascii="Times New Roman" w:hAnsi="Times New Roman" w:cs="Times New Roman"/>
          <w:sz w:val="28"/>
          <w:szCs w:val="28"/>
          <w:lang w:val="en-US"/>
        </w:rPr>
      </w:pPr>
      <w:r w:rsidRPr="00436190">
        <w:rPr>
          <w:rFonts w:ascii="Times New Roman" w:hAnsi="Times New Roman" w:cs="Times New Roman"/>
          <w:sz w:val="28"/>
          <w:szCs w:val="28"/>
          <w:lang w:val="en-US"/>
        </w:rPr>
        <w:t>In most forecasting works, the forecast is defined as a probabilistic scientifically based judgment about the prospects, possible states of a phenomenon in the future and (or) about alternative ways and timing of their implementation.</w:t>
      </w:r>
    </w:p>
    <w:p w14:paraId="0241269F" w14:textId="77777777" w:rsidR="00144CB9" w:rsidRPr="00436190" w:rsidRDefault="00144CB9" w:rsidP="00436190">
      <w:pPr>
        <w:spacing w:after="0" w:line="360" w:lineRule="auto"/>
        <w:ind w:firstLine="709"/>
        <w:jc w:val="both"/>
        <w:rPr>
          <w:rFonts w:ascii="Times New Roman" w:hAnsi="Times New Roman" w:cs="Times New Roman"/>
          <w:sz w:val="28"/>
          <w:szCs w:val="28"/>
          <w:lang w:val="en-US"/>
        </w:rPr>
      </w:pPr>
      <w:r w:rsidRPr="00436190">
        <w:rPr>
          <w:rFonts w:ascii="Times New Roman" w:hAnsi="Times New Roman" w:cs="Times New Roman"/>
          <w:sz w:val="28"/>
          <w:szCs w:val="28"/>
          <w:lang w:val="en-US"/>
        </w:rPr>
        <w:t>Forecasting methodology is an area of ​ ​ knowledge about forecasting methods, methods and systems.</w:t>
      </w:r>
    </w:p>
    <w:p w14:paraId="3FC11926" w14:textId="780BDB6A" w:rsidR="00144CB9" w:rsidRPr="00436190" w:rsidRDefault="00144CB9" w:rsidP="00436190">
      <w:pPr>
        <w:spacing w:after="0" w:line="360" w:lineRule="auto"/>
        <w:ind w:firstLine="709"/>
        <w:jc w:val="both"/>
        <w:rPr>
          <w:rFonts w:ascii="Times New Roman" w:hAnsi="Times New Roman" w:cs="Times New Roman"/>
          <w:sz w:val="28"/>
          <w:szCs w:val="28"/>
          <w:lang w:val="en-US"/>
        </w:rPr>
      </w:pPr>
      <w:r w:rsidRPr="00436190">
        <w:rPr>
          <w:rFonts w:ascii="Times New Roman" w:hAnsi="Times New Roman" w:cs="Times New Roman"/>
          <w:sz w:val="28"/>
          <w:szCs w:val="28"/>
          <w:lang w:val="en-US"/>
        </w:rPr>
        <w:t>The prediction method is a method of investigating an object aimed at developing a forecast.</w:t>
      </w:r>
    </w:p>
    <w:p w14:paraId="3373D761" w14:textId="77777777" w:rsidR="00D41A16" w:rsidRPr="00436190" w:rsidRDefault="00D41A16" w:rsidP="00436190">
      <w:pPr>
        <w:spacing w:after="0" w:line="360" w:lineRule="auto"/>
        <w:ind w:firstLine="709"/>
        <w:jc w:val="both"/>
        <w:rPr>
          <w:rFonts w:ascii="Times New Roman" w:hAnsi="Times New Roman" w:cs="Times New Roman"/>
          <w:sz w:val="28"/>
          <w:szCs w:val="28"/>
          <w:lang w:val="en-US"/>
        </w:rPr>
      </w:pPr>
      <w:r w:rsidRPr="00436190">
        <w:rPr>
          <w:rFonts w:ascii="Times New Roman" w:hAnsi="Times New Roman" w:cs="Times New Roman"/>
          <w:sz w:val="28"/>
          <w:szCs w:val="28"/>
          <w:lang w:val="en-US"/>
        </w:rPr>
        <w:t>A prediction technique is a collection of one or more methods.</w:t>
      </w:r>
    </w:p>
    <w:p w14:paraId="7E1A6F63" w14:textId="77777777" w:rsidR="00D41A16" w:rsidRPr="00436190" w:rsidRDefault="00D41A16" w:rsidP="00436190">
      <w:pPr>
        <w:spacing w:after="0" w:line="360" w:lineRule="auto"/>
        <w:ind w:firstLine="709"/>
        <w:jc w:val="both"/>
        <w:rPr>
          <w:rFonts w:ascii="Times New Roman" w:hAnsi="Times New Roman" w:cs="Times New Roman"/>
          <w:sz w:val="28"/>
          <w:szCs w:val="28"/>
          <w:lang w:val="en-US"/>
        </w:rPr>
      </w:pPr>
      <w:r w:rsidRPr="00436190">
        <w:rPr>
          <w:rFonts w:ascii="Times New Roman" w:hAnsi="Times New Roman" w:cs="Times New Roman"/>
          <w:sz w:val="28"/>
          <w:szCs w:val="28"/>
          <w:lang w:val="en-US"/>
        </w:rPr>
        <w:t>The forecasting system is an ordered set of methods and means of implementation.</w:t>
      </w:r>
    </w:p>
    <w:p w14:paraId="57303049" w14:textId="77777777" w:rsidR="00D41A16" w:rsidRPr="00436190" w:rsidRDefault="00D41A16" w:rsidP="00436190">
      <w:pPr>
        <w:spacing w:after="0" w:line="360" w:lineRule="auto"/>
        <w:ind w:firstLine="709"/>
        <w:jc w:val="both"/>
        <w:rPr>
          <w:rFonts w:ascii="Times New Roman" w:hAnsi="Times New Roman" w:cs="Times New Roman"/>
          <w:sz w:val="28"/>
          <w:szCs w:val="28"/>
          <w:lang w:val="en-US"/>
        </w:rPr>
      </w:pPr>
      <w:r w:rsidRPr="00436190">
        <w:rPr>
          <w:rFonts w:ascii="Times New Roman" w:hAnsi="Times New Roman" w:cs="Times New Roman"/>
          <w:sz w:val="28"/>
          <w:szCs w:val="28"/>
          <w:lang w:val="en-US"/>
        </w:rPr>
        <w:t>Prediction theory includes:</w:t>
      </w:r>
    </w:p>
    <w:p w14:paraId="6EB93C28" w14:textId="77777777" w:rsidR="00D41A16" w:rsidRPr="00436190" w:rsidRDefault="00D41A16" w:rsidP="00436190">
      <w:pPr>
        <w:spacing w:after="0" w:line="360" w:lineRule="auto"/>
        <w:ind w:firstLine="709"/>
        <w:jc w:val="both"/>
        <w:rPr>
          <w:rFonts w:ascii="Times New Roman" w:hAnsi="Times New Roman" w:cs="Times New Roman"/>
          <w:sz w:val="28"/>
          <w:szCs w:val="28"/>
          <w:lang w:val="en-US"/>
        </w:rPr>
      </w:pPr>
      <w:r w:rsidRPr="00436190">
        <w:rPr>
          <w:rFonts w:ascii="Times New Roman" w:hAnsi="Times New Roman" w:cs="Times New Roman"/>
          <w:sz w:val="28"/>
          <w:szCs w:val="28"/>
          <w:lang w:val="en-US"/>
        </w:rPr>
        <w:t>• - analysis of the forecasting object;</w:t>
      </w:r>
    </w:p>
    <w:p w14:paraId="5345A9FD" w14:textId="77777777" w:rsidR="00D41A16" w:rsidRPr="00436190" w:rsidRDefault="00D41A16" w:rsidP="00436190">
      <w:pPr>
        <w:spacing w:after="0" w:line="360" w:lineRule="auto"/>
        <w:ind w:firstLine="709"/>
        <w:jc w:val="both"/>
        <w:rPr>
          <w:rFonts w:ascii="Times New Roman" w:hAnsi="Times New Roman" w:cs="Times New Roman"/>
          <w:sz w:val="28"/>
          <w:szCs w:val="28"/>
          <w:lang w:val="en-US"/>
        </w:rPr>
      </w:pPr>
      <w:r w:rsidRPr="00436190">
        <w:rPr>
          <w:rFonts w:ascii="Times New Roman" w:hAnsi="Times New Roman" w:cs="Times New Roman"/>
          <w:sz w:val="28"/>
          <w:szCs w:val="28"/>
          <w:lang w:val="en-US"/>
        </w:rPr>
        <w:t>• - prediction methods, divided into mathematical (formalized) and expert (intuitive);</w:t>
      </w:r>
    </w:p>
    <w:p w14:paraId="79ED627F" w14:textId="0AAF80D0" w:rsidR="00D41A16" w:rsidRPr="00436190" w:rsidRDefault="00D41A16" w:rsidP="00436190">
      <w:pPr>
        <w:spacing w:after="0" w:line="360" w:lineRule="auto"/>
        <w:ind w:firstLine="709"/>
        <w:jc w:val="both"/>
        <w:rPr>
          <w:rFonts w:ascii="Times New Roman" w:hAnsi="Times New Roman" w:cs="Times New Roman"/>
          <w:sz w:val="28"/>
          <w:szCs w:val="28"/>
          <w:lang w:val="en-US"/>
        </w:rPr>
      </w:pPr>
      <w:r w:rsidRPr="00436190">
        <w:rPr>
          <w:rFonts w:ascii="Times New Roman" w:hAnsi="Times New Roman" w:cs="Times New Roman"/>
          <w:sz w:val="28"/>
          <w:szCs w:val="28"/>
          <w:lang w:val="en-US"/>
        </w:rPr>
        <w:t>• - forecasting systems.</w:t>
      </w:r>
    </w:p>
    <w:p w14:paraId="233074AF" w14:textId="77777777" w:rsidR="00784BE6" w:rsidRPr="00436190" w:rsidRDefault="00784BE6" w:rsidP="00436190">
      <w:pPr>
        <w:spacing w:after="0" w:line="360" w:lineRule="auto"/>
        <w:ind w:firstLine="709"/>
        <w:jc w:val="both"/>
        <w:rPr>
          <w:rFonts w:ascii="Times New Roman" w:hAnsi="Times New Roman" w:cs="Times New Roman"/>
          <w:sz w:val="28"/>
          <w:szCs w:val="28"/>
          <w:lang w:val="en-US"/>
        </w:rPr>
      </w:pPr>
      <w:r w:rsidRPr="00436190">
        <w:rPr>
          <w:rFonts w:ascii="Times New Roman" w:hAnsi="Times New Roman" w:cs="Times New Roman"/>
          <w:sz w:val="28"/>
          <w:szCs w:val="28"/>
          <w:lang w:val="en-US"/>
        </w:rPr>
        <w:t>When analyzing forecast objects, forecasts are classified and the main characteristics are:</w:t>
      </w:r>
    </w:p>
    <w:p w14:paraId="14F92E5A" w14:textId="77777777" w:rsidR="00784BE6" w:rsidRPr="00436190" w:rsidRDefault="00784BE6" w:rsidP="00436190">
      <w:pPr>
        <w:spacing w:after="0" w:line="360" w:lineRule="auto"/>
        <w:ind w:firstLine="709"/>
        <w:jc w:val="both"/>
        <w:rPr>
          <w:rFonts w:ascii="Times New Roman" w:hAnsi="Times New Roman" w:cs="Times New Roman"/>
          <w:sz w:val="28"/>
          <w:szCs w:val="28"/>
          <w:lang w:val="en-US"/>
        </w:rPr>
      </w:pPr>
      <w:r w:rsidRPr="00436190">
        <w:rPr>
          <w:rFonts w:ascii="Times New Roman" w:hAnsi="Times New Roman" w:cs="Times New Roman"/>
          <w:sz w:val="28"/>
          <w:szCs w:val="28"/>
          <w:lang w:val="en-US"/>
        </w:rPr>
        <w:lastRenderedPageBreak/>
        <w:t>• - scale reflecting the number of significant variables in the description of the object;</w:t>
      </w:r>
    </w:p>
    <w:p w14:paraId="3673EA55" w14:textId="77777777" w:rsidR="00784BE6" w:rsidRPr="00436190" w:rsidRDefault="00784BE6" w:rsidP="00436190">
      <w:pPr>
        <w:spacing w:after="0" w:line="360" w:lineRule="auto"/>
        <w:ind w:firstLine="709"/>
        <w:jc w:val="both"/>
        <w:rPr>
          <w:rFonts w:ascii="Times New Roman" w:hAnsi="Times New Roman" w:cs="Times New Roman"/>
          <w:sz w:val="28"/>
          <w:szCs w:val="28"/>
          <w:lang w:val="en-US"/>
        </w:rPr>
      </w:pPr>
      <w:r w:rsidRPr="00436190">
        <w:rPr>
          <w:rFonts w:ascii="Times New Roman" w:hAnsi="Times New Roman" w:cs="Times New Roman"/>
          <w:sz w:val="28"/>
          <w:szCs w:val="28"/>
          <w:lang w:val="en-US"/>
        </w:rPr>
        <w:t>• - complexity, characterizing the degree of interaction of variables;</w:t>
      </w:r>
    </w:p>
    <w:p w14:paraId="17F1807B" w14:textId="77777777" w:rsidR="00784BE6" w:rsidRPr="00436190" w:rsidRDefault="00784BE6" w:rsidP="00436190">
      <w:pPr>
        <w:spacing w:after="0" w:line="360" w:lineRule="auto"/>
        <w:ind w:firstLine="709"/>
        <w:jc w:val="both"/>
        <w:rPr>
          <w:rFonts w:ascii="Times New Roman" w:hAnsi="Times New Roman" w:cs="Times New Roman"/>
          <w:sz w:val="28"/>
          <w:szCs w:val="28"/>
          <w:lang w:val="en-US"/>
        </w:rPr>
      </w:pPr>
      <w:r w:rsidRPr="00436190">
        <w:rPr>
          <w:rFonts w:ascii="Times New Roman" w:hAnsi="Times New Roman" w:cs="Times New Roman"/>
          <w:sz w:val="28"/>
          <w:szCs w:val="28"/>
          <w:lang w:val="en-US"/>
        </w:rPr>
        <w:t xml:space="preserve">• </w:t>
      </w:r>
      <w:proofErr w:type="spellStart"/>
      <w:r w:rsidRPr="00436190">
        <w:rPr>
          <w:rFonts w:ascii="Times New Roman" w:hAnsi="Times New Roman" w:cs="Times New Roman"/>
          <w:sz w:val="28"/>
          <w:szCs w:val="28"/>
          <w:lang w:val="en-US"/>
        </w:rPr>
        <w:t>Determinity</w:t>
      </w:r>
      <w:proofErr w:type="spellEnd"/>
      <w:r w:rsidRPr="00436190">
        <w:rPr>
          <w:rFonts w:ascii="Times New Roman" w:hAnsi="Times New Roman" w:cs="Times New Roman"/>
          <w:sz w:val="28"/>
          <w:szCs w:val="28"/>
          <w:lang w:val="en-US"/>
        </w:rPr>
        <w:t xml:space="preserve"> or stochasticity of variables;</w:t>
      </w:r>
    </w:p>
    <w:p w14:paraId="26DAB651" w14:textId="77777777" w:rsidR="00784BE6" w:rsidRPr="00436190" w:rsidRDefault="00784BE6" w:rsidP="00436190">
      <w:pPr>
        <w:spacing w:after="0" w:line="360" w:lineRule="auto"/>
        <w:ind w:firstLine="709"/>
        <w:jc w:val="both"/>
        <w:rPr>
          <w:rFonts w:ascii="Times New Roman" w:hAnsi="Times New Roman" w:cs="Times New Roman"/>
          <w:sz w:val="28"/>
          <w:szCs w:val="28"/>
          <w:lang w:val="en-US"/>
        </w:rPr>
      </w:pPr>
      <w:r w:rsidRPr="00436190">
        <w:rPr>
          <w:rFonts w:ascii="Times New Roman" w:hAnsi="Times New Roman" w:cs="Times New Roman"/>
          <w:sz w:val="28"/>
          <w:szCs w:val="28"/>
          <w:lang w:val="en-US"/>
        </w:rPr>
        <w:t>• - information security of forecasting period.</w:t>
      </w:r>
    </w:p>
    <w:p w14:paraId="09ED73F2" w14:textId="495261A2" w:rsidR="00683456" w:rsidRPr="00436190" w:rsidRDefault="00784BE6" w:rsidP="00436190">
      <w:pPr>
        <w:spacing w:after="0" w:line="360" w:lineRule="auto"/>
        <w:ind w:firstLine="709"/>
        <w:jc w:val="both"/>
        <w:rPr>
          <w:rFonts w:ascii="Times New Roman" w:hAnsi="Times New Roman" w:cs="Times New Roman"/>
          <w:sz w:val="28"/>
          <w:szCs w:val="28"/>
          <w:lang w:val="en-US"/>
        </w:rPr>
      </w:pPr>
      <w:r w:rsidRPr="00436190">
        <w:rPr>
          <w:rFonts w:ascii="Times New Roman" w:hAnsi="Times New Roman" w:cs="Times New Roman"/>
          <w:sz w:val="28"/>
          <w:szCs w:val="28"/>
          <w:lang w:val="en-US"/>
        </w:rPr>
        <w:t>Actual forecasting period (short-term forecast - up to 1 year; medium-term - up to 5 years; long-term - over 5 years.</w:t>
      </w:r>
    </w:p>
    <w:p w14:paraId="0E50B55E" w14:textId="77777777" w:rsidR="00B2192F" w:rsidRPr="00436190" w:rsidRDefault="00B2192F" w:rsidP="00436190">
      <w:pPr>
        <w:spacing w:after="0" w:line="360" w:lineRule="auto"/>
        <w:ind w:firstLine="709"/>
        <w:jc w:val="both"/>
        <w:rPr>
          <w:rFonts w:ascii="Times New Roman" w:hAnsi="Times New Roman" w:cs="Times New Roman"/>
          <w:sz w:val="28"/>
          <w:szCs w:val="28"/>
          <w:lang w:val="en-US"/>
        </w:rPr>
      </w:pPr>
      <w:r w:rsidRPr="00436190">
        <w:rPr>
          <w:rFonts w:ascii="Times New Roman" w:hAnsi="Times New Roman" w:cs="Times New Roman"/>
          <w:sz w:val="28"/>
          <w:szCs w:val="28"/>
          <w:lang w:val="en-US"/>
        </w:rPr>
        <w:t>Mathematical forecasting methods are divided into three groups:</w:t>
      </w:r>
    </w:p>
    <w:p w14:paraId="494A8980" w14:textId="77777777" w:rsidR="00B2192F" w:rsidRPr="00436190" w:rsidRDefault="00B2192F" w:rsidP="00436190">
      <w:pPr>
        <w:spacing w:after="0" w:line="360" w:lineRule="auto"/>
        <w:ind w:firstLine="709"/>
        <w:jc w:val="both"/>
        <w:rPr>
          <w:rFonts w:ascii="Times New Roman" w:hAnsi="Times New Roman" w:cs="Times New Roman"/>
          <w:sz w:val="28"/>
          <w:szCs w:val="28"/>
          <w:lang w:val="en-US"/>
        </w:rPr>
      </w:pPr>
      <w:r w:rsidRPr="00436190">
        <w:rPr>
          <w:rFonts w:ascii="Times New Roman" w:hAnsi="Times New Roman" w:cs="Times New Roman"/>
          <w:sz w:val="28"/>
          <w:szCs w:val="28"/>
          <w:lang w:val="en-US"/>
        </w:rPr>
        <w:t>• simplex (simple) methods of extrapolation by time series;</w:t>
      </w:r>
    </w:p>
    <w:p w14:paraId="4B89CFBD" w14:textId="77777777" w:rsidR="00B2192F" w:rsidRPr="00436190" w:rsidRDefault="00B2192F" w:rsidP="00436190">
      <w:pPr>
        <w:spacing w:after="0" w:line="360" w:lineRule="auto"/>
        <w:ind w:firstLine="709"/>
        <w:jc w:val="both"/>
        <w:rPr>
          <w:rFonts w:ascii="Times New Roman" w:hAnsi="Times New Roman" w:cs="Times New Roman"/>
          <w:sz w:val="28"/>
          <w:szCs w:val="28"/>
          <w:lang w:val="en-US"/>
        </w:rPr>
      </w:pPr>
      <w:r w:rsidRPr="00436190">
        <w:rPr>
          <w:rFonts w:ascii="Times New Roman" w:hAnsi="Times New Roman" w:cs="Times New Roman"/>
          <w:sz w:val="28"/>
          <w:szCs w:val="28"/>
          <w:lang w:val="en-US"/>
        </w:rPr>
        <w:t>• statistical methods, including correlation and regression analysis, etc.;</w:t>
      </w:r>
    </w:p>
    <w:p w14:paraId="00F35025" w14:textId="77777777" w:rsidR="00B2192F" w:rsidRPr="00436190" w:rsidRDefault="00B2192F" w:rsidP="00436190">
      <w:pPr>
        <w:spacing w:after="0" w:line="360" w:lineRule="auto"/>
        <w:ind w:firstLine="709"/>
        <w:jc w:val="both"/>
        <w:rPr>
          <w:rFonts w:ascii="Times New Roman" w:hAnsi="Times New Roman" w:cs="Times New Roman"/>
          <w:sz w:val="28"/>
          <w:szCs w:val="28"/>
          <w:lang w:val="en-US"/>
        </w:rPr>
      </w:pPr>
      <w:r w:rsidRPr="00436190">
        <w:rPr>
          <w:rFonts w:ascii="Times New Roman" w:hAnsi="Times New Roman" w:cs="Times New Roman"/>
          <w:sz w:val="28"/>
          <w:szCs w:val="28"/>
          <w:lang w:val="en-US"/>
        </w:rPr>
        <w:t>• - combined methods, which are a synthesis of various variants of forecasts.</w:t>
      </w:r>
    </w:p>
    <w:p w14:paraId="11563DB0" w14:textId="77777777" w:rsidR="00B2192F" w:rsidRPr="00436190" w:rsidRDefault="00B2192F" w:rsidP="00436190">
      <w:pPr>
        <w:spacing w:after="0" w:line="360" w:lineRule="auto"/>
        <w:ind w:firstLine="709"/>
        <w:jc w:val="both"/>
        <w:rPr>
          <w:rFonts w:ascii="Times New Roman" w:hAnsi="Times New Roman" w:cs="Times New Roman"/>
          <w:sz w:val="28"/>
          <w:szCs w:val="28"/>
          <w:lang w:val="en-US"/>
        </w:rPr>
      </w:pPr>
      <w:r w:rsidRPr="00436190">
        <w:rPr>
          <w:rFonts w:ascii="Times New Roman" w:hAnsi="Times New Roman" w:cs="Times New Roman"/>
          <w:sz w:val="28"/>
          <w:szCs w:val="28"/>
          <w:lang w:val="en-US"/>
        </w:rPr>
        <w:t>When creating a prediction technique, it is advisable to consider the forecast in a narrow (first type of forecast) and in a broad sense (second type of forecast).</w:t>
      </w:r>
    </w:p>
    <w:p w14:paraId="7878700B" w14:textId="26432CD0" w:rsidR="00B2192F" w:rsidRPr="00436190" w:rsidRDefault="00B2192F" w:rsidP="00436190">
      <w:pPr>
        <w:spacing w:after="0" w:line="360" w:lineRule="auto"/>
        <w:ind w:firstLine="709"/>
        <w:jc w:val="both"/>
        <w:rPr>
          <w:rFonts w:ascii="Times New Roman" w:hAnsi="Times New Roman" w:cs="Times New Roman"/>
          <w:sz w:val="28"/>
          <w:szCs w:val="28"/>
          <w:lang w:val="en-US"/>
        </w:rPr>
      </w:pPr>
      <w:r w:rsidRPr="00436190">
        <w:rPr>
          <w:rFonts w:ascii="Times New Roman" w:hAnsi="Times New Roman" w:cs="Times New Roman"/>
          <w:sz w:val="28"/>
          <w:szCs w:val="28"/>
          <w:lang w:val="en-US"/>
        </w:rPr>
        <w:t>In a narrow sense, the forecast is carried out provided that the main factors determining the development of the predicted process or phenomenon do not undergo significant changes.</w:t>
      </w:r>
    </w:p>
    <w:p w14:paraId="01E32D83" w14:textId="77777777" w:rsidR="00224953" w:rsidRPr="00436190" w:rsidRDefault="00224953" w:rsidP="00436190">
      <w:pPr>
        <w:spacing w:after="0" w:line="360" w:lineRule="auto"/>
        <w:ind w:firstLine="709"/>
        <w:jc w:val="both"/>
        <w:rPr>
          <w:rFonts w:ascii="Times New Roman" w:hAnsi="Times New Roman" w:cs="Times New Roman"/>
          <w:sz w:val="28"/>
          <w:szCs w:val="28"/>
          <w:lang w:val="en-US"/>
        </w:rPr>
      </w:pPr>
      <w:r w:rsidRPr="00436190">
        <w:rPr>
          <w:rFonts w:ascii="Times New Roman" w:hAnsi="Times New Roman" w:cs="Times New Roman"/>
          <w:sz w:val="28"/>
          <w:szCs w:val="28"/>
          <w:lang w:val="en-US"/>
        </w:rPr>
        <w:t>Predictions of the first type:</w:t>
      </w:r>
    </w:p>
    <w:p w14:paraId="0355B0EB" w14:textId="77777777" w:rsidR="00224953" w:rsidRPr="00436190" w:rsidRDefault="00224953" w:rsidP="00436190">
      <w:pPr>
        <w:spacing w:after="0" w:line="360" w:lineRule="auto"/>
        <w:ind w:firstLine="709"/>
        <w:jc w:val="both"/>
        <w:rPr>
          <w:rFonts w:ascii="Times New Roman" w:hAnsi="Times New Roman" w:cs="Times New Roman"/>
          <w:sz w:val="28"/>
          <w:szCs w:val="28"/>
          <w:lang w:val="en-US"/>
        </w:rPr>
      </w:pPr>
      <w:r w:rsidRPr="00436190">
        <w:rPr>
          <w:rFonts w:ascii="Times New Roman" w:hAnsi="Times New Roman" w:cs="Times New Roman"/>
          <w:sz w:val="28"/>
          <w:szCs w:val="28"/>
          <w:lang w:val="en-US"/>
        </w:rPr>
        <w:t>• are implemented using simplex or statistical methods based on time series;</w:t>
      </w:r>
    </w:p>
    <w:p w14:paraId="0970CEF0" w14:textId="77777777" w:rsidR="00224953" w:rsidRPr="00436190" w:rsidRDefault="00224953" w:rsidP="00436190">
      <w:pPr>
        <w:spacing w:after="0" w:line="360" w:lineRule="auto"/>
        <w:ind w:firstLine="709"/>
        <w:jc w:val="both"/>
        <w:rPr>
          <w:rFonts w:ascii="Times New Roman" w:hAnsi="Times New Roman" w:cs="Times New Roman"/>
          <w:sz w:val="28"/>
          <w:szCs w:val="28"/>
          <w:lang w:val="en-US"/>
        </w:rPr>
      </w:pPr>
      <w:r w:rsidRPr="00436190">
        <w:rPr>
          <w:rFonts w:ascii="Times New Roman" w:hAnsi="Times New Roman" w:cs="Times New Roman"/>
          <w:sz w:val="28"/>
          <w:szCs w:val="28"/>
          <w:lang w:val="en-US"/>
        </w:rPr>
        <w:t xml:space="preserve">• The number of significant variables includes from one to three parameters, </w:t>
      </w:r>
      <w:proofErr w:type="gramStart"/>
      <w:r w:rsidRPr="00436190">
        <w:rPr>
          <w:rFonts w:ascii="Times New Roman" w:hAnsi="Times New Roman" w:cs="Times New Roman"/>
          <w:sz w:val="28"/>
          <w:szCs w:val="28"/>
          <w:lang w:val="en-US"/>
        </w:rPr>
        <w:t>i.e.</w:t>
      </w:r>
      <w:proofErr w:type="gramEnd"/>
      <w:r w:rsidRPr="00436190">
        <w:rPr>
          <w:rFonts w:ascii="Times New Roman" w:hAnsi="Times New Roman" w:cs="Times New Roman"/>
          <w:sz w:val="28"/>
          <w:szCs w:val="28"/>
          <w:lang w:val="en-US"/>
        </w:rPr>
        <w:t xml:space="preserve"> in scale they refer to sub-local predictions;</w:t>
      </w:r>
    </w:p>
    <w:p w14:paraId="47BF9411" w14:textId="77777777" w:rsidR="00224953" w:rsidRPr="00436190" w:rsidRDefault="00224953" w:rsidP="00436190">
      <w:pPr>
        <w:spacing w:after="0" w:line="360" w:lineRule="auto"/>
        <w:ind w:firstLine="709"/>
        <w:jc w:val="both"/>
        <w:rPr>
          <w:rFonts w:ascii="Times New Roman" w:hAnsi="Times New Roman" w:cs="Times New Roman"/>
          <w:sz w:val="28"/>
          <w:szCs w:val="28"/>
          <w:lang w:val="en-US"/>
        </w:rPr>
      </w:pPr>
      <w:r w:rsidRPr="00436190">
        <w:rPr>
          <w:rFonts w:ascii="Times New Roman" w:hAnsi="Times New Roman" w:cs="Times New Roman"/>
          <w:sz w:val="28"/>
          <w:szCs w:val="28"/>
          <w:lang w:val="en-US"/>
        </w:rPr>
        <w:t>• - when using one parameter, for example, time, such forecasts are considered ultra-simple, with two to three interconnected parameters - complex;</w:t>
      </w:r>
    </w:p>
    <w:p w14:paraId="7A1AED8B" w14:textId="078E0356" w:rsidR="00224953" w:rsidRPr="00436190" w:rsidRDefault="00224953" w:rsidP="00436190">
      <w:pPr>
        <w:spacing w:after="0" w:line="360" w:lineRule="auto"/>
        <w:ind w:firstLine="709"/>
        <w:jc w:val="both"/>
        <w:rPr>
          <w:rFonts w:ascii="Times New Roman" w:hAnsi="Times New Roman" w:cs="Times New Roman"/>
          <w:sz w:val="28"/>
          <w:szCs w:val="28"/>
          <w:lang w:val="en-US"/>
        </w:rPr>
      </w:pPr>
      <w:r w:rsidRPr="00436190">
        <w:rPr>
          <w:rFonts w:ascii="Times New Roman" w:hAnsi="Times New Roman" w:cs="Times New Roman"/>
          <w:sz w:val="28"/>
          <w:szCs w:val="28"/>
          <w:lang w:val="en-US"/>
        </w:rPr>
        <w:t>• - by the degree of information security, forecasts of this type can be assigned to objects with full information support.</w:t>
      </w:r>
    </w:p>
    <w:p w14:paraId="3861BCB6" w14:textId="77777777" w:rsidR="00A20435" w:rsidRPr="00436190" w:rsidRDefault="00A20435" w:rsidP="00436190">
      <w:pPr>
        <w:spacing w:after="0" w:line="360" w:lineRule="auto"/>
        <w:ind w:firstLine="709"/>
        <w:jc w:val="both"/>
        <w:rPr>
          <w:rFonts w:ascii="Times New Roman" w:hAnsi="Times New Roman" w:cs="Times New Roman"/>
          <w:sz w:val="28"/>
          <w:szCs w:val="28"/>
          <w:lang w:val="en-US"/>
        </w:rPr>
      </w:pPr>
      <w:r w:rsidRPr="00436190">
        <w:rPr>
          <w:rFonts w:ascii="Times New Roman" w:hAnsi="Times New Roman" w:cs="Times New Roman"/>
          <w:sz w:val="28"/>
          <w:szCs w:val="28"/>
          <w:lang w:val="en-US"/>
        </w:rPr>
        <w:t>The second type of predictions implies that the initial data for obtaining estimates are determined using advanced prediction methods: patent, publication, etc.</w:t>
      </w:r>
    </w:p>
    <w:p w14:paraId="189167C3" w14:textId="77777777" w:rsidR="00A20435" w:rsidRPr="00436190" w:rsidRDefault="00A20435" w:rsidP="00436190">
      <w:pPr>
        <w:spacing w:after="0" w:line="360" w:lineRule="auto"/>
        <w:ind w:firstLine="709"/>
        <w:jc w:val="both"/>
        <w:rPr>
          <w:rFonts w:ascii="Times New Roman" w:hAnsi="Times New Roman" w:cs="Times New Roman"/>
          <w:sz w:val="28"/>
          <w:szCs w:val="28"/>
          <w:lang w:val="en-US"/>
        </w:rPr>
      </w:pPr>
      <w:r w:rsidRPr="00436190">
        <w:rPr>
          <w:rFonts w:ascii="Times New Roman" w:hAnsi="Times New Roman" w:cs="Times New Roman"/>
          <w:sz w:val="28"/>
          <w:szCs w:val="28"/>
          <w:lang w:val="en-US"/>
        </w:rPr>
        <w:t>As a rule, the second type of forecasts are used for long-term forecasting and are divided into two stages:</w:t>
      </w:r>
    </w:p>
    <w:p w14:paraId="1D466EEC" w14:textId="77777777" w:rsidR="00A20435" w:rsidRPr="00436190" w:rsidRDefault="00A20435" w:rsidP="00436190">
      <w:pPr>
        <w:spacing w:after="0" w:line="360" w:lineRule="auto"/>
        <w:ind w:firstLine="709"/>
        <w:jc w:val="both"/>
        <w:rPr>
          <w:rFonts w:ascii="Times New Roman" w:hAnsi="Times New Roman" w:cs="Times New Roman"/>
          <w:sz w:val="28"/>
          <w:szCs w:val="28"/>
          <w:lang w:val="en-US"/>
        </w:rPr>
      </w:pPr>
      <w:r w:rsidRPr="00436190">
        <w:rPr>
          <w:rFonts w:ascii="Times New Roman" w:hAnsi="Times New Roman" w:cs="Times New Roman"/>
          <w:sz w:val="28"/>
          <w:szCs w:val="28"/>
          <w:lang w:val="en-US"/>
        </w:rPr>
        <w:t>• - first - obtaining forecast estimates of the main factors;</w:t>
      </w:r>
    </w:p>
    <w:p w14:paraId="321A075C" w14:textId="77777777" w:rsidR="00A20435" w:rsidRPr="00436190" w:rsidRDefault="00A20435" w:rsidP="00436190">
      <w:pPr>
        <w:spacing w:after="0" w:line="360" w:lineRule="auto"/>
        <w:ind w:firstLine="709"/>
        <w:jc w:val="both"/>
        <w:rPr>
          <w:rFonts w:ascii="Times New Roman" w:hAnsi="Times New Roman" w:cs="Times New Roman"/>
          <w:sz w:val="28"/>
          <w:szCs w:val="28"/>
          <w:lang w:val="en-US"/>
        </w:rPr>
      </w:pPr>
      <w:r w:rsidRPr="00436190">
        <w:rPr>
          <w:rFonts w:ascii="Times New Roman" w:hAnsi="Times New Roman" w:cs="Times New Roman"/>
          <w:sz w:val="28"/>
          <w:szCs w:val="28"/>
          <w:lang w:val="en-US"/>
        </w:rPr>
        <w:lastRenderedPageBreak/>
        <w:t>• - the second - the actual forecast of the development of the process or phenomenon.</w:t>
      </w:r>
    </w:p>
    <w:p w14:paraId="6E22A4A6" w14:textId="73711CD3" w:rsidR="00A20435" w:rsidRPr="00436190" w:rsidRDefault="00A20435" w:rsidP="00436190">
      <w:pPr>
        <w:spacing w:after="0" w:line="360" w:lineRule="auto"/>
        <w:ind w:firstLine="709"/>
        <w:jc w:val="both"/>
        <w:rPr>
          <w:rFonts w:ascii="Times New Roman" w:hAnsi="Times New Roman" w:cs="Times New Roman"/>
          <w:sz w:val="28"/>
          <w:szCs w:val="28"/>
          <w:lang w:val="en-US"/>
        </w:rPr>
      </w:pPr>
      <w:r w:rsidRPr="00436190">
        <w:rPr>
          <w:rFonts w:ascii="Times New Roman" w:hAnsi="Times New Roman" w:cs="Times New Roman"/>
          <w:sz w:val="28"/>
          <w:szCs w:val="28"/>
          <w:lang w:val="en-US"/>
        </w:rPr>
        <w:t>The methods of prediction of the first type have become most widespread. More often, the extrapolation method is used to predict the first type.</w:t>
      </w:r>
    </w:p>
    <w:p w14:paraId="003BDF34" w14:textId="77777777" w:rsidR="007C0A40" w:rsidRPr="00436190" w:rsidRDefault="007C0A40" w:rsidP="00436190">
      <w:pPr>
        <w:spacing w:after="0" w:line="360" w:lineRule="auto"/>
        <w:ind w:firstLine="709"/>
        <w:jc w:val="both"/>
        <w:rPr>
          <w:rFonts w:ascii="Times New Roman" w:hAnsi="Times New Roman" w:cs="Times New Roman"/>
          <w:sz w:val="28"/>
          <w:szCs w:val="28"/>
          <w:lang w:val="en-US"/>
        </w:rPr>
      </w:pPr>
      <w:r w:rsidRPr="00436190">
        <w:rPr>
          <w:rFonts w:ascii="Times New Roman" w:hAnsi="Times New Roman" w:cs="Times New Roman"/>
          <w:sz w:val="28"/>
          <w:szCs w:val="28"/>
          <w:lang w:val="en-US"/>
        </w:rPr>
        <w:t>In general, the forecast model includes three components (Fig. 14.1) and is written in the form:</w:t>
      </w:r>
    </w:p>
    <w:p w14:paraId="13EE83EB" w14:textId="77777777" w:rsidR="007C0A40" w:rsidRPr="00436190" w:rsidRDefault="007C0A40" w:rsidP="00436190">
      <w:pPr>
        <w:spacing w:after="0" w:line="360" w:lineRule="auto"/>
        <w:ind w:firstLine="709"/>
        <w:jc w:val="both"/>
        <w:rPr>
          <w:rFonts w:ascii="Times New Roman" w:hAnsi="Times New Roman" w:cs="Times New Roman"/>
          <w:sz w:val="28"/>
          <w:szCs w:val="28"/>
          <w:lang w:val="en-US"/>
        </w:rPr>
      </w:pPr>
      <w:r w:rsidRPr="00436190">
        <w:rPr>
          <w:rFonts w:ascii="Times New Roman" w:hAnsi="Times New Roman" w:cs="Times New Roman"/>
          <w:sz w:val="28"/>
          <w:szCs w:val="28"/>
          <w:lang w:val="en-US"/>
        </w:rPr>
        <w:t xml:space="preserve">У, = </w:t>
      </w:r>
      <w:proofErr w:type="spellStart"/>
      <w:proofErr w:type="gramStart"/>
      <w:r w:rsidRPr="00436190">
        <w:rPr>
          <w:rFonts w:ascii="Times New Roman" w:hAnsi="Times New Roman" w:cs="Times New Roman"/>
          <w:sz w:val="28"/>
          <w:szCs w:val="28"/>
          <w:lang w:val="en-US"/>
        </w:rPr>
        <w:t>y,+</w:t>
      </w:r>
      <w:proofErr w:type="gramEnd"/>
      <w:r w:rsidRPr="00436190">
        <w:rPr>
          <w:rFonts w:ascii="Times New Roman" w:hAnsi="Times New Roman" w:cs="Times New Roman"/>
          <w:sz w:val="28"/>
          <w:szCs w:val="28"/>
          <w:lang w:val="en-US"/>
        </w:rPr>
        <w:t>v</w:t>
      </w:r>
      <w:proofErr w:type="spellEnd"/>
      <w:r w:rsidRPr="00436190">
        <w:rPr>
          <w:rFonts w:ascii="Times New Roman" w:hAnsi="Times New Roman" w:cs="Times New Roman"/>
          <w:sz w:val="28"/>
          <w:szCs w:val="28"/>
          <w:lang w:val="en-US"/>
        </w:rPr>
        <w:t>,+?,f</w:t>
      </w:r>
    </w:p>
    <w:p w14:paraId="4047806D" w14:textId="77777777" w:rsidR="007C0A40" w:rsidRPr="00436190" w:rsidRDefault="007C0A40" w:rsidP="00436190">
      <w:pPr>
        <w:spacing w:after="0" w:line="360" w:lineRule="auto"/>
        <w:ind w:firstLine="709"/>
        <w:jc w:val="both"/>
        <w:rPr>
          <w:rFonts w:ascii="Times New Roman" w:hAnsi="Times New Roman" w:cs="Times New Roman"/>
          <w:sz w:val="28"/>
          <w:szCs w:val="28"/>
          <w:lang w:val="en-US"/>
        </w:rPr>
      </w:pPr>
      <w:r w:rsidRPr="00436190">
        <w:rPr>
          <w:rFonts w:ascii="Times New Roman" w:hAnsi="Times New Roman" w:cs="Times New Roman"/>
          <w:sz w:val="28"/>
          <w:szCs w:val="28"/>
          <w:lang w:val="en-US"/>
        </w:rPr>
        <w:t>(14.1)</w:t>
      </w:r>
    </w:p>
    <w:p w14:paraId="1216A455" w14:textId="77777777" w:rsidR="007C0A40" w:rsidRPr="00436190" w:rsidRDefault="007C0A40" w:rsidP="00436190">
      <w:pPr>
        <w:spacing w:after="0" w:line="360" w:lineRule="auto"/>
        <w:ind w:firstLine="709"/>
        <w:jc w:val="both"/>
        <w:rPr>
          <w:rFonts w:ascii="Times New Roman" w:hAnsi="Times New Roman" w:cs="Times New Roman"/>
          <w:sz w:val="28"/>
          <w:szCs w:val="28"/>
          <w:lang w:val="en-US"/>
        </w:rPr>
      </w:pPr>
      <w:r w:rsidRPr="00436190">
        <w:rPr>
          <w:rFonts w:ascii="Times New Roman" w:hAnsi="Times New Roman" w:cs="Times New Roman"/>
          <w:sz w:val="28"/>
          <w:szCs w:val="28"/>
          <w:lang w:val="en-US"/>
        </w:rPr>
        <w:t>where y (- forecast values ​ ​ of the time series;</w:t>
      </w:r>
    </w:p>
    <w:p w14:paraId="09AB088E" w14:textId="77777777" w:rsidR="007C0A40" w:rsidRPr="00436190" w:rsidRDefault="007C0A40" w:rsidP="00436190">
      <w:pPr>
        <w:spacing w:after="0" w:line="360" w:lineRule="auto"/>
        <w:ind w:firstLine="709"/>
        <w:jc w:val="both"/>
        <w:rPr>
          <w:rFonts w:ascii="Times New Roman" w:hAnsi="Times New Roman" w:cs="Times New Roman"/>
          <w:sz w:val="28"/>
          <w:szCs w:val="28"/>
          <w:lang w:val="en-US"/>
        </w:rPr>
      </w:pPr>
      <w:r w:rsidRPr="00436190">
        <w:rPr>
          <w:rFonts w:ascii="Times New Roman" w:hAnsi="Times New Roman" w:cs="Times New Roman"/>
          <w:sz w:val="28"/>
          <w:szCs w:val="28"/>
          <w:lang w:val="en-US"/>
        </w:rPr>
        <w:t>y, - average forecast value (trend);</w:t>
      </w:r>
    </w:p>
    <w:p w14:paraId="0173E17E" w14:textId="77777777" w:rsidR="007C0A40" w:rsidRPr="00436190" w:rsidRDefault="007C0A40" w:rsidP="00436190">
      <w:pPr>
        <w:spacing w:after="0" w:line="360" w:lineRule="auto"/>
        <w:ind w:firstLine="709"/>
        <w:jc w:val="both"/>
        <w:rPr>
          <w:rFonts w:ascii="Times New Roman" w:hAnsi="Times New Roman" w:cs="Times New Roman"/>
          <w:sz w:val="28"/>
          <w:szCs w:val="28"/>
          <w:lang w:val="en-US"/>
        </w:rPr>
      </w:pPr>
      <w:r w:rsidRPr="00436190">
        <w:rPr>
          <w:rFonts w:ascii="Times New Roman" w:hAnsi="Times New Roman" w:cs="Times New Roman"/>
          <w:sz w:val="28"/>
          <w:szCs w:val="28"/>
          <w:lang w:val="en-US"/>
        </w:rPr>
        <w:t>y, - a component reflecting seasonal fluctuations (seasonal wave);</w:t>
      </w:r>
    </w:p>
    <w:p w14:paraId="556BC8AE" w14:textId="680818B3" w:rsidR="007C0A40" w:rsidRPr="00436190" w:rsidRDefault="007C0A40" w:rsidP="00436190">
      <w:pPr>
        <w:spacing w:after="0" w:line="360" w:lineRule="auto"/>
        <w:ind w:firstLine="709"/>
        <w:jc w:val="both"/>
        <w:rPr>
          <w:rFonts w:ascii="Times New Roman" w:hAnsi="Times New Roman" w:cs="Times New Roman"/>
          <w:sz w:val="28"/>
          <w:szCs w:val="28"/>
          <w:lang w:val="en-US"/>
        </w:rPr>
      </w:pPr>
      <w:r w:rsidRPr="00436190">
        <w:rPr>
          <w:rFonts w:ascii="Times New Roman" w:hAnsi="Times New Roman" w:cs="Times New Roman"/>
          <w:sz w:val="28"/>
          <w:szCs w:val="28"/>
          <w:lang w:val="en-US"/>
        </w:rPr>
        <w:t>??, is the random magnitude of the forecast deviation.</w:t>
      </w:r>
    </w:p>
    <w:p w14:paraId="19A8792D" w14:textId="77777777" w:rsidR="00B97E44" w:rsidRPr="00436190" w:rsidRDefault="00B97E44" w:rsidP="00436190">
      <w:pPr>
        <w:spacing w:after="0" w:line="360" w:lineRule="auto"/>
        <w:ind w:firstLine="709"/>
        <w:jc w:val="both"/>
        <w:rPr>
          <w:rFonts w:ascii="Times New Roman" w:hAnsi="Times New Roman" w:cs="Times New Roman"/>
          <w:sz w:val="28"/>
          <w:szCs w:val="28"/>
          <w:lang w:val="en-US"/>
        </w:rPr>
      </w:pPr>
    </w:p>
    <w:p w14:paraId="02A107A1" w14:textId="6F3D6745" w:rsidR="007C0A40" w:rsidRPr="00436190" w:rsidRDefault="00B97E44" w:rsidP="00436190">
      <w:pPr>
        <w:spacing w:after="0" w:line="360" w:lineRule="auto"/>
        <w:ind w:firstLine="709"/>
        <w:jc w:val="both"/>
        <w:rPr>
          <w:rFonts w:ascii="Times New Roman" w:hAnsi="Times New Roman" w:cs="Times New Roman"/>
          <w:sz w:val="28"/>
          <w:szCs w:val="28"/>
          <w:lang w:val="en-US"/>
        </w:rPr>
      </w:pPr>
      <w:r w:rsidRPr="00436190">
        <w:rPr>
          <w:rFonts w:ascii="Times New Roman" w:hAnsi="Times New Roman" w:cs="Times New Roman"/>
          <w:noProof/>
          <w:sz w:val="28"/>
          <w:szCs w:val="28"/>
        </w:rPr>
        <w:drawing>
          <wp:inline distT="0" distB="0" distL="0" distR="0" wp14:anchorId="6D5B017B" wp14:editId="5754B748">
            <wp:extent cx="2809875" cy="2009775"/>
            <wp:effectExtent l="0" t="0" r="9525" b="9525"/>
            <wp:docPr id="1" name="Рисунок 1" descr="Прогнозирование на основе временных ряд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descr="Прогнозирование на основе временных рядов"/>
                    <pic:cNvPicPr>
                      <a:picLocks noChangeAspect="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09875" cy="2009775"/>
                    </a:xfrm>
                    <a:prstGeom prst="rect">
                      <a:avLst/>
                    </a:prstGeom>
                    <a:noFill/>
                    <a:ln>
                      <a:noFill/>
                    </a:ln>
                  </pic:spPr>
                </pic:pic>
              </a:graphicData>
            </a:graphic>
          </wp:inline>
        </w:drawing>
      </w:r>
    </w:p>
    <w:p w14:paraId="558A9803" w14:textId="77777777" w:rsidR="0078198C" w:rsidRPr="00436190" w:rsidRDefault="0078198C" w:rsidP="00436190">
      <w:pPr>
        <w:spacing w:after="0" w:line="360" w:lineRule="auto"/>
        <w:ind w:firstLine="709"/>
        <w:jc w:val="both"/>
        <w:rPr>
          <w:rFonts w:ascii="Times New Roman" w:hAnsi="Times New Roman" w:cs="Times New Roman"/>
          <w:sz w:val="28"/>
          <w:szCs w:val="28"/>
          <w:lang w:val="en-US"/>
        </w:rPr>
      </w:pPr>
      <w:r w:rsidRPr="00436190">
        <w:rPr>
          <w:rFonts w:ascii="Times New Roman" w:hAnsi="Times New Roman" w:cs="Times New Roman"/>
          <w:sz w:val="28"/>
          <w:szCs w:val="28"/>
          <w:lang w:val="en-US"/>
        </w:rPr>
        <w:t>Rice. 14.1. Time Series Based Prediction:</w:t>
      </w:r>
    </w:p>
    <w:p w14:paraId="40F685FA" w14:textId="77777777" w:rsidR="0078198C" w:rsidRPr="00436190" w:rsidRDefault="0078198C" w:rsidP="00436190">
      <w:pPr>
        <w:spacing w:after="0" w:line="360" w:lineRule="auto"/>
        <w:ind w:firstLine="709"/>
        <w:jc w:val="both"/>
        <w:rPr>
          <w:rFonts w:ascii="Times New Roman" w:hAnsi="Times New Roman" w:cs="Times New Roman"/>
          <w:sz w:val="28"/>
          <w:szCs w:val="28"/>
          <w:lang w:val="en-US"/>
        </w:rPr>
      </w:pPr>
      <w:r w:rsidRPr="00436190">
        <w:rPr>
          <w:rFonts w:ascii="Times New Roman" w:hAnsi="Times New Roman" w:cs="Times New Roman"/>
          <w:sz w:val="28"/>
          <w:szCs w:val="28"/>
          <w:lang w:val="en-US"/>
        </w:rPr>
        <w:t>• 1 - experimental data at the observation interval (A);</w:t>
      </w:r>
    </w:p>
    <w:p w14:paraId="4C7EAE52" w14:textId="77777777" w:rsidR="0078198C" w:rsidRPr="00436190" w:rsidRDefault="0078198C" w:rsidP="00436190">
      <w:pPr>
        <w:spacing w:after="0" w:line="360" w:lineRule="auto"/>
        <w:ind w:firstLine="709"/>
        <w:jc w:val="both"/>
        <w:rPr>
          <w:rFonts w:ascii="Times New Roman" w:hAnsi="Times New Roman" w:cs="Times New Roman"/>
          <w:sz w:val="28"/>
          <w:szCs w:val="28"/>
          <w:lang w:val="en-US"/>
        </w:rPr>
      </w:pPr>
      <w:r w:rsidRPr="00436190">
        <w:rPr>
          <w:rFonts w:ascii="Times New Roman" w:hAnsi="Times New Roman" w:cs="Times New Roman"/>
          <w:sz w:val="28"/>
          <w:szCs w:val="28"/>
          <w:lang w:val="en-US"/>
        </w:rPr>
        <w:t>• 2 - trend; 3 - trend and seasonal wave; 4 is the point prediction value at the advance interval (B); 5 - interval forecast</w:t>
      </w:r>
    </w:p>
    <w:p w14:paraId="32F26C36" w14:textId="77777777" w:rsidR="0078198C" w:rsidRPr="00436190" w:rsidRDefault="0078198C" w:rsidP="00436190">
      <w:pPr>
        <w:spacing w:after="0" w:line="360" w:lineRule="auto"/>
        <w:ind w:firstLine="709"/>
        <w:jc w:val="both"/>
        <w:rPr>
          <w:rFonts w:ascii="Times New Roman" w:hAnsi="Times New Roman" w:cs="Times New Roman"/>
          <w:sz w:val="28"/>
          <w:szCs w:val="28"/>
          <w:lang w:val="en-US"/>
        </w:rPr>
      </w:pPr>
      <w:r w:rsidRPr="00436190">
        <w:rPr>
          <w:rFonts w:ascii="Times New Roman" w:hAnsi="Times New Roman" w:cs="Times New Roman"/>
          <w:sz w:val="28"/>
          <w:szCs w:val="28"/>
          <w:lang w:val="en-US"/>
        </w:rPr>
        <w:t>The following calculation sequence can be proposed:</w:t>
      </w:r>
    </w:p>
    <w:p w14:paraId="21AFBD8D" w14:textId="270FBF47" w:rsidR="00B97E44" w:rsidRPr="00436190" w:rsidRDefault="0078198C" w:rsidP="00436190">
      <w:pPr>
        <w:spacing w:after="0" w:line="360" w:lineRule="auto"/>
        <w:ind w:firstLine="709"/>
        <w:jc w:val="both"/>
        <w:rPr>
          <w:rFonts w:ascii="Times New Roman" w:hAnsi="Times New Roman" w:cs="Times New Roman"/>
          <w:sz w:val="28"/>
          <w:szCs w:val="28"/>
          <w:lang w:val="en-US"/>
        </w:rPr>
      </w:pPr>
      <w:r w:rsidRPr="00436190">
        <w:rPr>
          <w:rFonts w:ascii="Times New Roman" w:hAnsi="Times New Roman" w:cs="Times New Roman"/>
          <w:sz w:val="28"/>
          <w:szCs w:val="28"/>
          <w:lang w:val="en-US"/>
        </w:rPr>
        <w:t xml:space="preserve">• 1. Based on the values ​ ​ of the time series on the pre-forecast period (observation interval), using the least squares method, the coefficients of the trend equation </w:t>
      </w:r>
      <w:proofErr w:type="gramStart"/>
      <w:r w:rsidRPr="00436190">
        <w:rPr>
          <w:rFonts w:ascii="Times New Roman" w:hAnsi="Times New Roman" w:cs="Times New Roman"/>
          <w:sz w:val="28"/>
          <w:szCs w:val="28"/>
          <w:lang w:val="en-US"/>
        </w:rPr>
        <w:t>y,,</w:t>
      </w:r>
      <w:proofErr w:type="gramEnd"/>
      <w:r w:rsidRPr="00436190">
        <w:rPr>
          <w:rFonts w:ascii="Times New Roman" w:hAnsi="Times New Roman" w:cs="Times New Roman"/>
          <w:sz w:val="28"/>
          <w:szCs w:val="28"/>
          <w:lang w:val="en-US"/>
        </w:rPr>
        <w:t xml:space="preserve"> whose type is set, are determined. Typically, polynomials of different orders, exponential, power functions, and the like are used to describe the trend;</w:t>
      </w:r>
    </w:p>
    <w:p w14:paraId="528CCBC3" w14:textId="77777777" w:rsidR="00AF7109" w:rsidRPr="00436190" w:rsidRDefault="00AF7109" w:rsidP="00436190">
      <w:pPr>
        <w:spacing w:after="0" w:line="360" w:lineRule="auto"/>
        <w:ind w:firstLine="709"/>
        <w:jc w:val="both"/>
        <w:rPr>
          <w:rFonts w:ascii="Times New Roman" w:hAnsi="Times New Roman" w:cs="Times New Roman"/>
          <w:sz w:val="28"/>
          <w:szCs w:val="28"/>
          <w:lang w:val="en-US"/>
        </w:rPr>
      </w:pPr>
      <w:r w:rsidRPr="00436190">
        <w:rPr>
          <w:rFonts w:ascii="Times New Roman" w:hAnsi="Times New Roman" w:cs="Times New Roman"/>
          <w:sz w:val="28"/>
          <w:szCs w:val="28"/>
          <w:lang w:val="en-US"/>
        </w:rPr>
        <w:lastRenderedPageBreak/>
        <w:t xml:space="preserve">• 2. For a seasonal wave study, trend values are excluded from the original time series. In the presence of a seasonal wave, the coefficients of the equation selected for approximation </w:t>
      </w:r>
      <w:proofErr w:type="spellStart"/>
      <w:r w:rsidRPr="00436190">
        <w:rPr>
          <w:rFonts w:ascii="Times New Roman" w:hAnsi="Times New Roman" w:cs="Times New Roman"/>
          <w:sz w:val="28"/>
          <w:szCs w:val="28"/>
          <w:lang w:val="en-US"/>
        </w:rPr>
        <w:t>vt</w:t>
      </w:r>
      <w:proofErr w:type="spellEnd"/>
      <w:r w:rsidRPr="00436190">
        <w:rPr>
          <w:rFonts w:ascii="Times New Roman" w:hAnsi="Times New Roman" w:cs="Times New Roman"/>
          <w:sz w:val="28"/>
          <w:szCs w:val="28"/>
          <w:lang w:val="en-US"/>
        </w:rPr>
        <w:t xml:space="preserve"> are determined;</w:t>
      </w:r>
    </w:p>
    <w:p w14:paraId="7E71E8AE" w14:textId="77777777" w:rsidR="00AF7109" w:rsidRPr="00436190" w:rsidRDefault="00AF7109" w:rsidP="00436190">
      <w:pPr>
        <w:spacing w:after="0" w:line="360" w:lineRule="auto"/>
        <w:ind w:firstLine="709"/>
        <w:jc w:val="both"/>
        <w:rPr>
          <w:rFonts w:ascii="Times New Roman" w:hAnsi="Times New Roman" w:cs="Times New Roman"/>
          <w:sz w:val="28"/>
          <w:szCs w:val="28"/>
          <w:lang w:val="en-US"/>
        </w:rPr>
      </w:pPr>
      <w:r w:rsidRPr="00436190">
        <w:rPr>
          <w:rFonts w:ascii="Times New Roman" w:hAnsi="Times New Roman" w:cs="Times New Roman"/>
          <w:sz w:val="28"/>
          <w:szCs w:val="28"/>
          <w:lang w:val="en-US"/>
        </w:rPr>
        <w:t xml:space="preserve">• 3. Random values of deviation </w:t>
      </w:r>
      <w:proofErr w:type="spellStart"/>
      <w:r w:rsidRPr="00436190">
        <w:rPr>
          <w:rFonts w:ascii="Times New Roman" w:hAnsi="Times New Roman" w:cs="Times New Roman"/>
          <w:sz w:val="28"/>
          <w:szCs w:val="28"/>
          <w:lang w:val="en-US"/>
        </w:rPr>
        <w:t>st</w:t>
      </w:r>
      <w:proofErr w:type="spellEnd"/>
      <w:r w:rsidRPr="00436190">
        <w:rPr>
          <w:rFonts w:ascii="Times New Roman" w:hAnsi="Times New Roman" w:cs="Times New Roman"/>
          <w:sz w:val="28"/>
          <w:szCs w:val="28"/>
          <w:lang w:val="en-US"/>
        </w:rPr>
        <w:t xml:space="preserve"> are determined after exclusion from the time series of trend values ​ ​ and seasonal wave values ​ ​ in the pre-forecast period. As a rule, to describe a random </w:t>
      </w:r>
      <w:proofErr w:type="gramStart"/>
      <w:r w:rsidRPr="00436190">
        <w:rPr>
          <w:rFonts w:ascii="Times New Roman" w:hAnsi="Times New Roman" w:cs="Times New Roman"/>
          <w:sz w:val="28"/>
          <w:szCs w:val="28"/>
          <w:lang w:val="en-US"/>
        </w:rPr>
        <w:t>variable?,</w:t>
      </w:r>
      <w:proofErr w:type="gramEnd"/>
      <w:r w:rsidRPr="00436190">
        <w:rPr>
          <w:rFonts w:ascii="Times New Roman" w:hAnsi="Times New Roman" w:cs="Times New Roman"/>
          <w:sz w:val="28"/>
          <w:szCs w:val="28"/>
          <w:lang w:val="en-US"/>
        </w:rPr>
        <w:t xml:space="preserve"> the normal law of distribution is used;</w:t>
      </w:r>
    </w:p>
    <w:p w14:paraId="2229BB9F" w14:textId="72F84A2D" w:rsidR="00AF7109" w:rsidRPr="00436190" w:rsidRDefault="00AF7109" w:rsidP="00436190">
      <w:pPr>
        <w:spacing w:after="0" w:line="360" w:lineRule="auto"/>
        <w:ind w:firstLine="709"/>
        <w:jc w:val="both"/>
        <w:rPr>
          <w:rFonts w:ascii="Times New Roman" w:hAnsi="Times New Roman" w:cs="Times New Roman"/>
          <w:sz w:val="28"/>
          <w:szCs w:val="28"/>
          <w:lang w:val="en-US"/>
        </w:rPr>
      </w:pPr>
      <w:r w:rsidRPr="00436190">
        <w:rPr>
          <w:rFonts w:ascii="Times New Roman" w:hAnsi="Times New Roman" w:cs="Times New Roman"/>
          <w:sz w:val="28"/>
          <w:szCs w:val="28"/>
          <w:lang w:val="en-US"/>
        </w:rPr>
        <w:t>• 4. To improve the accuracy of the forecast, various methods are used (discounting, adaptation, etc.). The most common method in the practice of calculations is the method of exponential smoothing, which allows to increase the significance of the last levels of the time series compared to the initial ones.</w:t>
      </w:r>
    </w:p>
    <w:sectPr w:rsidR="00AF7109" w:rsidRPr="0043619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69F7"/>
    <w:rsid w:val="00144CB9"/>
    <w:rsid w:val="00224953"/>
    <w:rsid w:val="00405738"/>
    <w:rsid w:val="00436190"/>
    <w:rsid w:val="00683456"/>
    <w:rsid w:val="00776247"/>
    <w:rsid w:val="0078198C"/>
    <w:rsid w:val="00784BE6"/>
    <w:rsid w:val="007C0A40"/>
    <w:rsid w:val="00892624"/>
    <w:rsid w:val="00A20435"/>
    <w:rsid w:val="00AF7109"/>
    <w:rsid w:val="00B2192F"/>
    <w:rsid w:val="00B53BA2"/>
    <w:rsid w:val="00B97E44"/>
    <w:rsid w:val="00D41A16"/>
    <w:rsid w:val="00D769F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37582B"/>
  <w15:chartTrackingRefBased/>
  <w15:docId w15:val="{014E9125-B52C-4F72-BE91-F34B1D7423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793</Words>
  <Characters>4524</Characters>
  <Application>Microsoft Office Word</Application>
  <DocSecurity>0</DocSecurity>
  <Lines>37</Lines>
  <Paragraphs>10</Paragraphs>
  <ScaleCrop>false</ScaleCrop>
  <Company/>
  <LinksUpToDate>false</LinksUpToDate>
  <CharactersWithSpaces>5307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16</cp:revision>
  <dcterms:created xsi:type="dcterms:W3CDTF">2021-10-31T18:17:00Z</dcterms:created>
  <dcterms:modified xsi:type="dcterms:W3CDTF">2021-10-31T18:24:00Z</dcterms:modified>
</cp:coreProperties>
</file>